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C88" w:rsidRDefault="00C84F56" w:rsidP="0027166E">
      <w:pPr>
        <w:spacing w:after="0" w:line="240" w:lineRule="exac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p w:rsidR="000C3C88" w:rsidRPr="00954C07" w:rsidRDefault="000C3C88" w:rsidP="0027166E">
      <w:pPr>
        <w:spacing w:after="0" w:line="240" w:lineRule="exact"/>
        <w:rPr>
          <w:rFonts w:ascii="Times New Roman" w:hAnsi="Times New Roman"/>
          <w:color w:val="auto"/>
          <w:sz w:val="28"/>
          <w:szCs w:val="28"/>
        </w:rPr>
      </w:pPr>
    </w:p>
    <w:p w:rsidR="0027166E" w:rsidRDefault="00255DF5" w:rsidP="0027166E">
      <w:pPr>
        <w:pStyle w:val="a8"/>
        <w:spacing w:after="0" w:line="240" w:lineRule="exact"/>
        <w:jc w:val="both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        </w:t>
      </w:r>
      <w:r w:rsidR="0027166E" w:rsidRPr="0027166E">
        <w:rPr>
          <w:b/>
          <w:bCs/>
          <w:color w:val="auto"/>
          <w:sz w:val="28"/>
          <w:szCs w:val="28"/>
        </w:rPr>
        <w:t>Даны разъяснения по вопросу предоставления пользователями недр в ФГИС состояния окружающей среды информации о результатах проведения учета объема забора (изъятия) водных ресурсов из водных объектов и объема сброса сточных, в том числе дренажных, вод, их качества</w:t>
      </w:r>
    </w:p>
    <w:p w:rsidR="0027166E" w:rsidRPr="0027166E" w:rsidRDefault="0027166E" w:rsidP="0027166E">
      <w:pPr>
        <w:pStyle w:val="a8"/>
        <w:spacing w:after="0" w:line="240" w:lineRule="exact"/>
        <w:jc w:val="both"/>
        <w:rPr>
          <w:color w:val="auto"/>
          <w:sz w:val="28"/>
          <w:szCs w:val="28"/>
        </w:rPr>
      </w:pPr>
    </w:p>
    <w:tbl>
      <w:tblPr>
        <w:tblW w:w="9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</w:tblGrid>
      <w:tr w:rsidR="0027166E" w:rsidRPr="0027166E" w:rsidTr="0027166E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7166E" w:rsidRPr="0027166E" w:rsidRDefault="0027166E" w:rsidP="0027166E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27166E" w:rsidRPr="0027166E" w:rsidRDefault="0027166E" w:rsidP="0027166E">
      <w:pPr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27166E">
        <w:rPr>
          <w:rFonts w:ascii="Times New Roman" w:hAnsi="Times New Roman"/>
          <w:color w:val="auto"/>
          <w:sz w:val="28"/>
          <w:szCs w:val="28"/>
        </w:rPr>
        <w:t xml:space="preserve">В письме Минприроды России от 06.10.2025 N 07-34-53/41827"О направлении разъяснений по предоставлению информации о результатах проведения учета объема забора водных ресурсов" </w:t>
      </w:r>
      <w:r>
        <w:rPr>
          <w:rFonts w:ascii="Times New Roman" w:hAnsi="Times New Roman"/>
          <w:color w:val="auto"/>
          <w:sz w:val="28"/>
          <w:szCs w:val="28"/>
        </w:rPr>
        <w:t>с</w:t>
      </w:r>
      <w:r w:rsidRPr="0027166E">
        <w:rPr>
          <w:rFonts w:ascii="Times New Roman" w:hAnsi="Times New Roman"/>
          <w:color w:val="auto"/>
          <w:sz w:val="28"/>
          <w:szCs w:val="28"/>
        </w:rPr>
        <w:t>ообщается, в частности, что согласно пункту 2 Порядка ведения собственниками водных объектов и водопользователями учета объема забора (изъятия) водных ресурсов из водных объектов и объема сброса сточных, в том числе дренажных, вод, их качества, утвержденного приказом Минприроды России от 09.11.2020 N 903 обязанность ведения учета объема забора (изъятия) водных ресурсов из водных объектов и объема сброса сточных, в том числе дренажных, вод, их качества возлагается на физических лиц (индивидуальных предпринимателей), юридических лиц, которым предоставлено право пользования водным объектом в целях забора (изъятия) водных ресурсов и (или) сброса сточных, в том ч</w:t>
      </w:r>
      <w:bookmarkStart w:id="0" w:name="_GoBack"/>
      <w:bookmarkEnd w:id="0"/>
      <w:r w:rsidRPr="0027166E">
        <w:rPr>
          <w:rFonts w:ascii="Times New Roman" w:hAnsi="Times New Roman"/>
          <w:color w:val="auto"/>
          <w:sz w:val="28"/>
          <w:szCs w:val="28"/>
        </w:rPr>
        <w:t xml:space="preserve">исле дренажных, вод. </w:t>
      </w:r>
    </w:p>
    <w:p w:rsidR="0027166E" w:rsidRPr="0027166E" w:rsidRDefault="0027166E" w:rsidP="0027166E">
      <w:pPr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27166E">
        <w:rPr>
          <w:rFonts w:ascii="Times New Roman" w:hAnsi="Times New Roman"/>
          <w:color w:val="auto"/>
          <w:sz w:val="28"/>
          <w:szCs w:val="28"/>
        </w:rPr>
        <w:t xml:space="preserve">Организация и осуществление государственного мониторинга водных объектов проводятся </w:t>
      </w:r>
      <w:proofErr w:type="spellStart"/>
      <w:r w:rsidRPr="0027166E">
        <w:rPr>
          <w:rFonts w:ascii="Times New Roman" w:hAnsi="Times New Roman"/>
          <w:color w:val="auto"/>
          <w:sz w:val="28"/>
          <w:szCs w:val="28"/>
        </w:rPr>
        <w:t>Росводресурсами</w:t>
      </w:r>
      <w:proofErr w:type="spellEnd"/>
      <w:r w:rsidRPr="0027166E">
        <w:rPr>
          <w:rFonts w:ascii="Times New Roman" w:hAnsi="Times New Roman"/>
          <w:color w:val="auto"/>
          <w:sz w:val="28"/>
          <w:szCs w:val="28"/>
        </w:rPr>
        <w:t xml:space="preserve">, Роснедрами, Росгидрометом с участием уполномоченных исполнительных органов субъектов РФ. При проведении мониторинга водных объектов используются сведения, полученные в том числе в результате наблюдений собственниками водных объектов, водопользователями и недропользователями. </w:t>
      </w:r>
    </w:p>
    <w:p w:rsidR="0027166E" w:rsidRPr="0027166E" w:rsidRDefault="0027166E" w:rsidP="0027166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7166E">
        <w:rPr>
          <w:rFonts w:ascii="Times New Roman" w:hAnsi="Times New Roman"/>
          <w:color w:val="auto"/>
          <w:sz w:val="28"/>
          <w:szCs w:val="28"/>
        </w:rPr>
        <w:t xml:space="preserve">В соответствии с пунктом 12 Положения об осуществлении государственного мониторинга водных объектов, утвержденного Постановлением Правительства РФ от 10.04.2007 N 219 (далее - Положение N 219), Роснедра при осуществлении мониторинга подземных вод в том числе: осуществляет сбор, обработку, обобщение и хранение сведений, полученных в результате наблюдений, обобщает сведения, полученные в результате наблюдений недропользователями, проводит оценку и прогнозирование изменений состояния подземных водных объектов; представляет данные мониторинга подземных вод в </w:t>
      </w:r>
      <w:proofErr w:type="spellStart"/>
      <w:r w:rsidRPr="0027166E">
        <w:rPr>
          <w:rFonts w:ascii="Times New Roman" w:hAnsi="Times New Roman"/>
          <w:color w:val="auto"/>
          <w:sz w:val="28"/>
          <w:szCs w:val="28"/>
        </w:rPr>
        <w:t>Росводресуры</w:t>
      </w:r>
      <w:proofErr w:type="spellEnd"/>
      <w:r w:rsidRPr="0027166E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:rsidR="0027166E" w:rsidRPr="0027166E" w:rsidRDefault="0027166E" w:rsidP="0027166E">
      <w:pPr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27166E">
        <w:rPr>
          <w:rFonts w:ascii="Times New Roman" w:hAnsi="Times New Roman"/>
          <w:color w:val="auto"/>
          <w:sz w:val="28"/>
          <w:szCs w:val="28"/>
        </w:rPr>
        <w:t xml:space="preserve">Мониторинг состояния недр на участке недр, предоставленном в пользование (далее - локальный мониторинг), осуществляется недропользователями, в порядке, установленном Правилами осуществления государственного мониторинга состояния недр и мониторинга состояния недр на участке недр, предоставленном в пользование, утвержденными Постановлением Правительства РФ от 29.11.2023 N 2029 (далее - Положение N 2029). Объектами локального мониторинга являются участки недр, предоставленные в пользование, и происходящие в недрах процессы, а также подземные воды в зоне влияния работ, связанных с пользованием недрами на участке недр. </w:t>
      </w:r>
    </w:p>
    <w:p w:rsidR="0027166E" w:rsidRPr="0027166E" w:rsidRDefault="0027166E" w:rsidP="0027166E">
      <w:pPr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27166E">
        <w:rPr>
          <w:rFonts w:ascii="Times New Roman" w:hAnsi="Times New Roman"/>
          <w:color w:val="auto"/>
          <w:sz w:val="28"/>
          <w:szCs w:val="28"/>
        </w:rPr>
        <w:lastRenderedPageBreak/>
        <w:t xml:space="preserve">Передача данных локального мониторинга в Роснедра обеспечивается недропользователями ежегодно в порядке, установленном пунктом 17 Положения N 2029. </w:t>
      </w:r>
    </w:p>
    <w:p w:rsidR="00954C07" w:rsidRPr="0027166E" w:rsidRDefault="00954C07" w:rsidP="0027166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954C07" w:rsidRPr="00954C07" w:rsidRDefault="00954C07" w:rsidP="00954C07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 w:rsidRPr="00954C07">
        <w:rPr>
          <w:rFonts w:ascii="Times New Roman" w:hAnsi="Times New Roman"/>
          <w:color w:val="auto"/>
          <w:sz w:val="28"/>
          <w:szCs w:val="28"/>
        </w:rPr>
        <w:t xml:space="preserve">  </w:t>
      </w:r>
    </w:p>
    <w:p w:rsidR="00255DF5" w:rsidRPr="00255DF5" w:rsidRDefault="00255DF5" w:rsidP="00954C07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0C3C88" w:rsidRDefault="000C3C88">
      <w:pPr>
        <w:spacing w:before="168" w:after="0" w:line="288" w:lineRule="atLeast"/>
        <w:ind w:firstLine="708"/>
        <w:jc w:val="both"/>
        <w:rPr>
          <w:rFonts w:ascii="Times New Roman" w:hAnsi="Times New Roman"/>
          <w:sz w:val="28"/>
        </w:rPr>
      </w:pPr>
    </w:p>
    <w:p w:rsidR="000C3C88" w:rsidRDefault="00C84F5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C3C88"/>
    <w:rsid w:val="00255DF5"/>
    <w:rsid w:val="0027166E"/>
    <w:rsid w:val="00954C07"/>
    <w:rsid w:val="00C8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941DE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51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7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449</Words>
  <Characters>2562</Characters>
  <Application>Microsoft Office Word</Application>
  <DocSecurity>0</DocSecurity>
  <Lines>21</Lines>
  <Paragraphs>6</Paragraphs>
  <ScaleCrop>false</ScaleCrop>
  <Company>Прокуратура РФ</Company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9</cp:revision>
  <dcterms:created xsi:type="dcterms:W3CDTF">2025-12-15T08:38:00Z</dcterms:created>
  <dcterms:modified xsi:type="dcterms:W3CDTF">2025-12-15T08:46:00Z</dcterms:modified>
</cp:coreProperties>
</file>